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№5-442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ст.15.5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директора ООО «ФИШКА» </w:t>
      </w:r>
      <w:r>
        <w:rPr>
          <w:rFonts w:ascii="Times New Roman" w:eastAsia="Times New Roman" w:hAnsi="Times New Roman" w:cs="Times New Roman"/>
          <w:b/>
          <w:bCs/>
        </w:rPr>
        <w:t>Качаненко Валерии Валерьевны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 д.112б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26.07.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Качаненко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6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предоставив его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</w:t>
      </w:r>
      <w:r>
        <w:rPr>
          <w:rFonts w:ascii="Times New Roman" w:eastAsia="Times New Roman" w:hAnsi="Times New Roman" w:cs="Times New Roman"/>
        </w:rPr>
        <w:t>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, копией квитанции о приеме расчета от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Смягчающими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обстоятельствами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 Валерии Валерьевны</w:t>
      </w:r>
      <w:r>
        <w:rPr>
          <w:rFonts w:ascii="Times New Roman" w:eastAsia="Times New Roman" w:hAnsi="Times New Roman" w:cs="Times New Roman"/>
        </w:rPr>
        <w:t xml:space="preserve">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РФ,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48311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1CA5-5894-4EBA-BF41-B5752A17846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